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DF" w:rsidRPr="007E5537" w:rsidRDefault="005129DF" w:rsidP="005129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0"/>
          <w:szCs w:val="20"/>
          <w:lang w:val="lt-LT" w:eastAsia="zh-CN"/>
        </w:rPr>
      </w:pPr>
    </w:p>
    <w:p w:rsidR="005129DF" w:rsidRPr="007E5537" w:rsidRDefault="005129DF" w:rsidP="00512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</w:pPr>
      <w:r w:rsidRPr="007E5537"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  <w:t>COSTS FOR TRAVEL AND COSTS OF STAY</w:t>
      </w:r>
    </w:p>
    <w:p w:rsidR="005129DF" w:rsidRDefault="005129DF" w:rsidP="00512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</w:pPr>
      <w:r w:rsidRPr="007E5537"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  <w:t xml:space="preserve">IN </w:t>
      </w:r>
      <w:r w:rsidR="006C5EE2"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  <w:t xml:space="preserve">MOBILITIES BETWEEN </w:t>
      </w:r>
      <w:r w:rsidRPr="007E5537"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  <w:t>PROGRAMME COUNTRIES</w:t>
      </w:r>
      <w:r w:rsidR="006C5EE2"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  <w:t xml:space="preserve"> AND PARTNER COUNTRIES</w:t>
      </w:r>
    </w:p>
    <w:p w:rsidR="005129DF" w:rsidRPr="007E5537" w:rsidRDefault="005129DF" w:rsidP="00512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</w:pPr>
    </w:p>
    <w:p w:rsidR="005129DF" w:rsidRDefault="005129DF" w:rsidP="005129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</w:pPr>
    </w:p>
    <w:p w:rsidR="005779FF" w:rsidRPr="007E5537" w:rsidRDefault="005779FF" w:rsidP="005129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</w:pPr>
    </w:p>
    <w:p w:rsidR="005129DF" w:rsidRPr="007E5537" w:rsidRDefault="005129DF" w:rsidP="005129DF">
      <w:pPr>
        <w:pStyle w:val="ListParagraph"/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</w:pPr>
      <w:r w:rsidRPr="007E5537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TRAVEL COSTS </w:t>
      </w:r>
      <w:proofErr w:type="spellStart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for</w:t>
      </w:r>
      <w:proofErr w:type="spellEnd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  <w:proofErr w:type="spellStart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staff</w:t>
      </w:r>
      <w:proofErr w:type="spellEnd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  <w:proofErr w:type="spellStart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mobility</w:t>
      </w:r>
      <w:proofErr w:type="spellEnd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  <w:proofErr w:type="spellStart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between</w:t>
      </w:r>
      <w:proofErr w:type="spellEnd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  <w:proofErr w:type="spellStart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Programme</w:t>
      </w:r>
      <w:proofErr w:type="spellEnd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  <w:proofErr w:type="spellStart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Countries</w:t>
      </w:r>
      <w:proofErr w:type="spellEnd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  <w:proofErr w:type="spellStart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and</w:t>
      </w:r>
      <w:proofErr w:type="spellEnd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  <w:proofErr w:type="spellStart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Partner</w:t>
      </w:r>
      <w:proofErr w:type="spellEnd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  <w:proofErr w:type="spellStart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Countries</w:t>
      </w:r>
      <w:proofErr w:type="spellEnd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</w:p>
    <w:p w:rsidR="005129DF" w:rsidRPr="003D56C4" w:rsidRDefault="005129DF" w:rsidP="005129DF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97"/>
        <w:gridCol w:w="5098"/>
      </w:tblGrid>
      <w:tr w:rsidR="005129DF" w:rsidRPr="007E5537" w:rsidTr="006E23FB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129DF" w:rsidRPr="007E5537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 w:rsidRPr="007E5537">
              <w:rPr>
                <w:rFonts w:ascii="Times New Roman" w:eastAsia="SimSun" w:hAnsi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Distance</w:t>
            </w:r>
            <w:proofErr w:type="spellEnd"/>
            <w:r w:rsidRPr="007E5537">
              <w:rPr>
                <w:rFonts w:ascii="Times New Roman" w:eastAsia="SimSun" w:hAnsi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proofErr w:type="spellStart"/>
            <w:r w:rsidRPr="007E5537">
              <w:rPr>
                <w:rFonts w:ascii="Times New Roman" w:eastAsia="SimSun" w:hAnsi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band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129DF" w:rsidRPr="007E5537" w:rsidRDefault="005129DF" w:rsidP="006E23FB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Unit</w:t>
            </w:r>
            <w:proofErr w:type="spellEnd"/>
            <w:r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c</w:t>
            </w:r>
            <w:r w:rsidRPr="007E5537"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ost</w:t>
            </w:r>
            <w:proofErr w:type="spellEnd"/>
            <w:r w:rsidRPr="007E5537"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 xml:space="preserve"> per </w:t>
            </w:r>
            <w:proofErr w:type="spellStart"/>
            <w:r w:rsidRPr="007E5537"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participant</w:t>
            </w:r>
            <w:proofErr w:type="spellEnd"/>
          </w:p>
        </w:tc>
      </w:tr>
      <w:tr w:rsidR="005129DF" w:rsidRPr="003D6A00" w:rsidTr="006E23FB">
        <w:trPr>
          <w:trHeight w:val="236"/>
        </w:trPr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Between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10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99 </w:t>
            </w:r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</w:t>
            </w:r>
          </w:p>
        </w:tc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20 EUR </w:t>
            </w:r>
          </w:p>
        </w:tc>
      </w:tr>
      <w:tr w:rsidR="005129DF" w:rsidRPr="003D6A00" w:rsidTr="006E23FB">
        <w:trPr>
          <w:trHeight w:val="236"/>
        </w:trPr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Between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100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499</w:t>
            </w:r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KM</w:t>
            </w:r>
          </w:p>
        </w:tc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180 </w:t>
            </w:r>
            <w:r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EUR </w:t>
            </w:r>
          </w:p>
        </w:tc>
      </w:tr>
      <w:tr w:rsidR="005129DF" w:rsidRPr="003D6A00" w:rsidTr="006E23FB">
        <w:trPr>
          <w:trHeight w:val="268"/>
        </w:trPr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Between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500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1999 </w:t>
            </w:r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</w:t>
            </w:r>
          </w:p>
        </w:tc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275 </w:t>
            </w:r>
            <w:r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EUR </w:t>
            </w:r>
          </w:p>
        </w:tc>
      </w:tr>
      <w:tr w:rsidR="005129DF" w:rsidRPr="003D6A00" w:rsidTr="006E23FB">
        <w:trPr>
          <w:trHeight w:val="272"/>
        </w:trPr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Between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2000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2999 </w:t>
            </w:r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</w:t>
            </w:r>
          </w:p>
        </w:tc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360 </w:t>
            </w:r>
            <w:r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EUR </w:t>
            </w:r>
          </w:p>
        </w:tc>
      </w:tr>
      <w:tr w:rsidR="005129DF" w:rsidRPr="003D6A00" w:rsidTr="006E23FB">
        <w:trPr>
          <w:trHeight w:val="262"/>
        </w:trPr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Between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3000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3999 </w:t>
            </w:r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</w:t>
            </w:r>
          </w:p>
        </w:tc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530 </w:t>
            </w:r>
            <w:r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EUR </w:t>
            </w:r>
          </w:p>
        </w:tc>
      </w:tr>
      <w:tr w:rsidR="005129DF" w:rsidRPr="003D6A00" w:rsidTr="006E23FB">
        <w:trPr>
          <w:trHeight w:val="280"/>
        </w:trPr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Between</w:t>
            </w:r>
            <w:proofErr w:type="spellEnd"/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4000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7999 </w:t>
            </w:r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</w:t>
            </w:r>
          </w:p>
        </w:tc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820 </w:t>
            </w:r>
            <w:r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EUR </w:t>
            </w:r>
          </w:p>
        </w:tc>
      </w:tr>
      <w:tr w:rsidR="005129DF" w:rsidRPr="003D6A00" w:rsidTr="006E23FB">
        <w:trPr>
          <w:trHeight w:val="270"/>
        </w:trPr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8000 </w:t>
            </w:r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KM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more</w:t>
            </w:r>
            <w:proofErr w:type="spellEnd"/>
          </w:p>
        </w:tc>
        <w:tc>
          <w:tcPr>
            <w:tcW w:w="2500" w:type="pct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1500 </w:t>
            </w:r>
            <w:r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EUR </w:t>
            </w:r>
          </w:p>
        </w:tc>
      </w:tr>
    </w:tbl>
    <w:p w:rsidR="005129DF" w:rsidRPr="00174C01" w:rsidRDefault="005129DF" w:rsidP="005129DF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5129DF" w:rsidRPr="00A651C0" w:rsidRDefault="005129DF" w:rsidP="005129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lt-LT"/>
        </w:rPr>
      </w:pPr>
      <w:proofErr w:type="spellStart"/>
      <w:r w:rsidRPr="00A651C0">
        <w:rPr>
          <w:rFonts w:ascii="Times New Roman" w:hAnsi="Times New Roman"/>
          <w:b/>
          <w:i/>
          <w:sz w:val="20"/>
          <w:szCs w:val="20"/>
          <w:lang w:val="lt-LT"/>
        </w:rPr>
        <w:t>Example</w:t>
      </w:r>
      <w:proofErr w:type="spellEnd"/>
      <w:r w:rsidRPr="00A651C0">
        <w:rPr>
          <w:rFonts w:ascii="Times New Roman" w:hAnsi="Times New Roman"/>
          <w:b/>
          <w:i/>
          <w:sz w:val="20"/>
          <w:szCs w:val="20"/>
          <w:lang w:val="lt-LT"/>
        </w:rPr>
        <w:t xml:space="preserve">: </w:t>
      </w:r>
    </w:p>
    <w:p w:rsidR="005129DF" w:rsidRPr="00A651C0" w:rsidRDefault="005129DF" w:rsidP="005129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t-LT"/>
        </w:rPr>
      </w:pP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If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a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person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from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Vilnius (Lithuania)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is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taking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part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in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an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activity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taking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place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in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St</w:t>
      </w:r>
      <w:r w:rsidR="00BD6C1D" w:rsidRPr="00A651C0">
        <w:rPr>
          <w:rFonts w:ascii="Times New Roman" w:hAnsi="Times New Roman"/>
          <w:sz w:val="20"/>
          <w:szCs w:val="20"/>
          <w:lang w:val="lt-LT"/>
        </w:rPr>
        <w:t>.</w:t>
      </w:r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Petersburg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(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Russia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),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the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beneficiary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will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calculate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the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distance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from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Vilnius to </w:t>
      </w:r>
      <w:r w:rsidR="00BD6C1D" w:rsidRPr="00A651C0">
        <w:rPr>
          <w:rFonts w:ascii="Times New Roman" w:hAnsi="Times New Roman"/>
          <w:sz w:val="20"/>
          <w:szCs w:val="20"/>
          <w:lang w:val="lt-LT"/>
        </w:rPr>
        <w:t xml:space="preserve">St. </w:t>
      </w:r>
      <w:proofErr w:type="spellStart"/>
      <w:r w:rsidR="00BD6C1D" w:rsidRPr="00A651C0">
        <w:rPr>
          <w:rFonts w:ascii="Times New Roman" w:hAnsi="Times New Roman"/>
          <w:sz w:val="20"/>
          <w:szCs w:val="20"/>
          <w:lang w:val="lt-LT"/>
        </w:rPr>
        <w:t>Petersburg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using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the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distance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calculator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>* (6</w:t>
      </w:r>
      <w:r w:rsidR="00A532E4" w:rsidRPr="00A651C0">
        <w:rPr>
          <w:rFonts w:ascii="Times New Roman" w:hAnsi="Times New Roman"/>
          <w:sz w:val="20"/>
          <w:szCs w:val="20"/>
          <w:lang w:val="lt-LT"/>
        </w:rPr>
        <w:t>56</w:t>
      </w:r>
      <w:r w:rsidRPr="00A651C0">
        <w:rPr>
          <w:rFonts w:ascii="Times New Roman" w:hAnsi="Times New Roman"/>
          <w:sz w:val="20"/>
          <w:szCs w:val="20"/>
          <w:lang w:val="lt-LT"/>
        </w:rPr>
        <w:t>,</w:t>
      </w:r>
      <w:r w:rsidR="00A532E4" w:rsidRPr="00A651C0">
        <w:rPr>
          <w:rFonts w:ascii="Times New Roman" w:hAnsi="Times New Roman"/>
          <w:sz w:val="20"/>
          <w:szCs w:val="20"/>
          <w:lang w:val="lt-LT"/>
        </w:rPr>
        <w:t>90</w:t>
      </w:r>
      <w:r w:rsidRPr="00A651C0">
        <w:rPr>
          <w:rFonts w:ascii="Times New Roman" w:hAnsi="Times New Roman"/>
          <w:sz w:val="20"/>
          <w:szCs w:val="20"/>
          <w:lang w:val="lt-LT"/>
        </w:rPr>
        <w:t xml:space="preserve"> Km),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then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apply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the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unit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cost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for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the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corresponding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distance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band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,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i.e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. 500/1999 Km.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This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unit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cost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will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be a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fixed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contribution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of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275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Euros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that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will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cover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the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costs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of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travel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from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Vilnius to </w:t>
      </w:r>
      <w:r w:rsidR="00BD6C1D" w:rsidRPr="00A651C0">
        <w:rPr>
          <w:rFonts w:ascii="Times New Roman" w:hAnsi="Times New Roman"/>
          <w:sz w:val="20"/>
          <w:szCs w:val="20"/>
          <w:lang w:val="lt-LT"/>
        </w:rPr>
        <w:t xml:space="preserve">St. </w:t>
      </w:r>
      <w:proofErr w:type="spellStart"/>
      <w:r w:rsidR="00BD6C1D" w:rsidRPr="00A651C0">
        <w:rPr>
          <w:rFonts w:ascii="Times New Roman" w:hAnsi="Times New Roman"/>
          <w:sz w:val="20"/>
          <w:szCs w:val="20"/>
          <w:lang w:val="lt-LT"/>
        </w:rPr>
        <w:t>Petersburg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and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hAnsi="Times New Roman"/>
          <w:sz w:val="20"/>
          <w:szCs w:val="20"/>
          <w:lang w:val="lt-LT"/>
        </w:rPr>
        <w:t>return</w:t>
      </w:r>
      <w:proofErr w:type="spellEnd"/>
      <w:r w:rsidRPr="00A651C0">
        <w:rPr>
          <w:rFonts w:ascii="Times New Roman" w:hAnsi="Times New Roman"/>
          <w:sz w:val="20"/>
          <w:szCs w:val="20"/>
          <w:lang w:val="lt-LT"/>
        </w:rPr>
        <w:t>.</w:t>
      </w:r>
    </w:p>
    <w:p w:rsidR="005129DF" w:rsidRPr="00A651C0" w:rsidRDefault="005129DF" w:rsidP="005129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t-LT"/>
        </w:rPr>
      </w:pPr>
    </w:p>
    <w:p w:rsidR="005129DF" w:rsidRPr="00A651C0" w:rsidRDefault="005129DF" w:rsidP="005129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t-LT"/>
        </w:rPr>
      </w:pPr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*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An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online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distance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calculator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is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used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to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calculate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specific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distances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,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which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is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available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on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the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Commission's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>website</w:t>
      </w:r>
      <w:proofErr w:type="spellEnd"/>
      <w:r w:rsidRPr="00A651C0">
        <w:rPr>
          <w:rFonts w:ascii="Times New Roman" w:eastAsia="SimSun" w:hAnsi="Times New Roman" w:cs="Calibri"/>
          <w:sz w:val="20"/>
          <w:szCs w:val="20"/>
          <w:lang w:val="lt-LT"/>
        </w:rPr>
        <w:t xml:space="preserve"> at</w:t>
      </w:r>
    </w:p>
    <w:p w:rsidR="005129DF" w:rsidRPr="00A651C0" w:rsidRDefault="00BC4AA2" w:rsidP="005129DF">
      <w:pPr>
        <w:spacing w:line="256" w:lineRule="auto"/>
        <w:jc w:val="both"/>
        <w:rPr>
          <w:rFonts w:ascii="Times New Roman" w:hAnsi="Times New Roman"/>
          <w:color w:val="000000"/>
          <w:sz w:val="20"/>
          <w:szCs w:val="20"/>
          <w:lang w:val="lt-LT"/>
        </w:rPr>
      </w:pPr>
      <w:hyperlink r:id="rId7" w:history="1">
        <w:r w:rsidR="005129DF" w:rsidRPr="00A651C0">
          <w:rPr>
            <w:rStyle w:val="Hyperlink"/>
            <w:rFonts w:ascii="Times New Roman" w:hAnsi="Times New Roman"/>
            <w:sz w:val="20"/>
            <w:szCs w:val="20"/>
            <w:lang w:val="lt-LT"/>
          </w:rPr>
          <w:t>http://ec.europa.eu/programmes/erasmus-plus/tools/distance_en.htm</w:t>
        </w:r>
      </w:hyperlink>
    </w:p>
    <w:p w:rsidR="005129DF" w:rsidRDefault="005129DF" w:rsidP="005129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lt-LT"/>
        </w:rPr>
      </w:pPr>
    </w:p>
    <w:p w:rsidR="005129DF" w:rsidRDefault="005129DF" w:rsidP="005129DF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C758E0" w:rsidRDefault="005129DF" w:rsidP="005129DF">
      <w:pPr>
        <w:pStyle w:val="ListParagraph"/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</w:pPr>
      <w:r w:rsidRPr="007E5537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COSTS OF STAY</w:t>
      </w:r>
      <w:r w:rsidR="00A532E4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</w:p>
    <w:p w:rsidR="005129DF" w:rsidRDefault="00C758E0" w:rsidP="00144CF1">
      <w:pPr>
        <w:pStyle w:val="ListParagraph"/>
        <w:widowControl w:val="0"/>
        <w:numPr>
          <w:ilvl w:val="0"/>
          <w:numId w:val="2"/>
        </w:numPr>
        <w:suppressAutoHyphens/>
        <w:autoSpaceDN w:val="0"/>
        <w:textAlignment w:val="baseline"/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</w:pPr>
      <w:proofErr w:type="spellStart"/>
      <w:r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F</w:t>
      </w:r>
      <w:r w:rsidR="00A532E4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or</w:t>
      </w:r>
      <w:proofErr w:type="spellEnd"/>
      <w:r w:rsidR="00A532E4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  <w:proofErr w:type="spellStart"/>
      <w:r w:rsidR="00A532E4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staff</w:t>
      </w:r>
      <w:proofErr w:type="spellEnd"/>
      <w:r w:rsidR="00A532E4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  <w:proofErr w:type="spellStart"/>
      <w:r w:rsidR="00A532E4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members</w:t>
      </w:r>
      <w:proofErr w:type="spellEnd"/>
      <w:r w:rsidR="00A532E4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  <w:proofErr w:type="spellStart"/>
      <w:r w:rsidR="00A532E4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from</w:t>
      </w:r>
      <w:proofErr w:type="spellEnd"/>
      <w:r w:rsidR="00A532E4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  <w:proofErr w:type="spellStart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Partner</w:t>
      </w:r>
      <w:proofErr w:type="spellEnd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 </w:t>
      </w:r>
      <w:proofErr w:type="spellStart"/>
      <w:r w:rsidR="00BD6C1D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C</w:t>
      </w:r>
      <w:r w:rsidR="00A532E4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ountries</w:t>
      </w:r>
      <w:proofErr w:type="spellEnd"/>
      <w:r w:rsidR="005129DF" w:rsidRPr="007E5537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:</w:t>
      </w:r>
    </w:p>
    <w:p w:rsidR="005129DF" w:rsidRPr="00BC7185" w:rsidRDefault="005129DF" w:rsidP="005129DF">
      <w:pPr>
        <w:pStyle w:val="ListParagraph"/>
        <w:widowControl w:val="0"/>
        <w:suppressAutoHyphens/>
        <w:autoSpaceDN w:val="0"/>
        <w:textAlignment w:val="baseline"/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74"/>
        <w:gridCol w:w="5718"/>
      </w:tblGrid>
      <w:tr w:rsidR="005129DF" w:rsidRPr="00D4683D" w:rsidTr="006E23FB">
        <w:trPr>
          <w:cantSplit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</w:p>
        </w:tc>
        <w:tc>
          <w:tcPr>
            <w:tcW w:w="280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29DF" w:rsidRPr="00A92868" w:rsidRDefault="005129DF" w:rsidP="006E23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Unit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cost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 xml:space="preserve"> per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day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 xml:space="preserve"> / per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participant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 xml:space="preserve"> / EUR</w:t>
            </w:r>
            <w:bookmarkStart w:id="0" w:name="_GoBack"/>
            <w:bookmarkEnd w:id="0"/>
          </w:p>
        </w:tc>
      </w:tr>
      <w:tr w:rsidR="005129DF" w:rsidRPr="003D6A00" w:rsidTr="006E23FB">
        <w:trPr>
          <w:cantSplit/>
        </w:trPr>
        <w:tc>
          <w:tcPr>
            <w:tcW w:w="2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9DF" w:rsidRPr="007E5537" w:rsidRDefault="005129DF" w:rsidP="006E23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</w:pPr>
            <w:proofErr w:type="spellStart"/>
            <w:r w:rsidRPr="007E55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Receiving</w:t>
            </w:r>
            <w:proofErr w:type="spellEnd"/>
            <w:r w:rsidRPr="007E55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 xml:space="preserve"> </w:t>
            </w:r>
            <w:proofErr w:type="spellStart"/>
            <w:r w:rsidRPr="007E55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country</w:t>
            </w:r>
            <w:proofErr w:type="spellEnd"/>
          </w:p>
          <w:p w:rsidR="005129DF" w:rsidRPr="007E5537" w:rsidRDefault="005129DF" w:rsidP="006E23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</w:pPr>
          </w:p>
        </w:tc>
        <w:tc>
          <w:tcPr>
            <w:tcW w:w="280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29DF" w:rsidRPr="003D6A00" w:rsidRDefault="005129DF" w:rsidP="006E23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lt-LT" w:eastAsia="zh-CN"/>
              </w:rPr>
            </w:pPr>
          </w:p>
        </w:tc>
      </w:tr>
      <w:tr w:rsidR="005129DF" w:rsidRPr="003D6A00" w:rsidTr="006E23FB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29DF" w:rsidRPr="003D6A00" w:rsidRDefault="005129DF" w:rsidP="006E23F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Denmark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Finland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Iceland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Ireland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Luxemburg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Sweden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United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Kingdom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Liechtenstein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Norway</w:t>
            </w:r>
            <w:proofErr w:type="spellEnd"/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9DF" w:rsidRPr="003D6A00" w:rsidRDefault="00A532E4" w:rsidP="00A532E4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180</w:t>
            </w:r>
          </w:p>
        </w:tc>
      </w:tr>
      <w:tr w:rsidR="005129DF" w:rsidRPr="003D6A00" w:rsidTr="006E23FB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129DF" w:rsidRPr="003D6A00" w:rsidRDefault="005129DF" w:rsidP="006E23F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Austria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Belgium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Germany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France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Italy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G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reece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Spain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Cyprus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Netherlands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Malta, </w:t>
            </w:r>
            <w:proofErr w:type="spellStart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Portugal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9DF" w:rsidRPr="003D6A00" w:rsidRDefault="00A532E4" w:rsidP="00A532E4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160</w:t>
            </w:r>
          </w:p>
        </w:tc>
      </w:tr>
      <w:tr w:rsidR="005129DF" w:rsidRPr="003D6A00" w:rsidTr="006E23FB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129DF" w:rsidRPr="003D6A00" w:rsidRDefault="005129DF" w:rsidP="006E23F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lt-LT" w:eastAsia="zh-CN"/>
              </w:rPr>
            </w:pPr>
            <w:proofErr w:type="spellStart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Bulgaria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Croatia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Czech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Republic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Estonia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Latvia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Pr="00C758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lt-LT"/>
              </w:rPr>
              <w:t>Lithuania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Hungary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Poland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Rumuni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Slovaki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Slov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enia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Macedoni</w:t>
            </w:r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Tu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rkey</w:t>
            </w:r>
            <w:proofErr w:type="spellEnd"/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9DF" w:rsidRPr="003D6A00" w:rsidRDefault="00A532E4" w:rsidP="006E23FB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140</w:t>
            </w:r>
          </w:p>
        </w:tc>
      </w:tr>
    </w:tbl>
    <w:p w:rsidR="005129DF" w:rsidRDefault="005129DF" w:rsidP="005129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</w:p>
    <w:p w:rsidR="00C85075" w:rsidRPr="00C758E0" w:rsidRDefault="00C85075">
      <w:pPr>
        <w:rPr>
          <w:rFonts w:ascii="Times New Roman" w:eastAsia="Times New Roman" w:hAnsi="Times New Roman" w:cs="Times New Roman"/>
          <w:snapToGrid w:val="0"/>
          <w:sz w:val="20"/>
          <w:szCs w:val="20"/>
          <w:lang w:val="lt-LT"/>
        </w:rPr>
      </w:pPr>
    </w:p>
    <w:p w:rsidR="00C758E0" w:rsidRDefault="00C758E0" w:rsidP="00144CF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</w:pPr>
      <w:proofErr w:type="spellStart"/>
      <w:r w:rsidRPr="00144C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  <w:t>For</w:t>
      </w:r>
      <w:proofErr w:type="spellEnd"/>
      <w:r w:rsidRPr="00144C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  <w:t xml:space="preserve"> </w:t>
      </w:r>
      <w:proofErr w:type="spellStart"/>
      <w:r w:rsidRPr="00144C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  <w:t>staff</w:t>
      </w:r>
      <w:proofErr w:type="spellEnd"/>
      <w:r w:rsidRPr="00144C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  <w:t xml:space="preserve"> </w:t>
      </w:r>
      <w:proofErr w:type="spellStart"/>
      <w:r w:rsidR="00144C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  <w:t>members</w:t>
      </w:r>
      <w:proofErr w:type="spellEnd"/>
      <w:r w:rsidR="00144C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  <w:t xml:space="preserve"> </w:t>
      </w:r>
      <w:proofErr w:type="spellStart"/>
      <w:r w:rsidRPr="00144C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  <w:t>from</w:t>
      </w:r>
      <w:proofErr w:type="spellEnd"/>
      <w:r w:rsidRPr="00144C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  <w:t xml:space="preserve"> </w:t>
      </w:r>
      <w:proofErr w:type="spellStart"/>
      <w:r w:rsidRPr="00144C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  <w:t>Programme</w:t>
      </w:r>
      <w:proofErr w:type="spellEnd"/>
      <w:r w:rsidRPr="00144C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  <w:t xml:space="preserve"> </w:t>
      </w:r>
      <w:proofErr w:type="spellStart"/>
      <w:r w:rsidRPr="00144C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  <w:t>countries</w:t>
      </w:r>
      <w:proofErr w:type="spellEnd"/>
      <w:r w:rsidRPr="00144CF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  <w:t>:</w:t>
      </w:r>
    </w:p>
    <w:p w:rsidR="00144CF1" w:rsidRPr="00144CF1" w:rsidRDefault="00144CF1" w:rsidP="00144CF1">
      <w:pPr>
        <w:pStyle w:val="ListParagraph"/>
        <w:ind w:left="108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lt-LT"/>
        </w:rPr>
      </w:pPr>
    </w:p>
    <w:tbl>
      <w:tblPr>
        <w:tblW w:w="5001" w:type="pct"/>
        <w:tblInd w:w="-3" w:type="dxa"/>
        <w:tblLook w:val="0000" w:firstRow="0" w:lastRow="0" w:firstColumn="0" w:lastColumn="0" w:noHBand="0" w:noVBand="0"/>
      </w:tblPr>
      <w:tblGrid>
        <w:gridCol w:w="4474"/>
        <w:gridCol w:w="5717"/>
      </w:tblGrid>
      <w:tr w:rsidR="00C758E0" w:rsidRPr="00C758E0" w:rsidTr="00C758E0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758E0" w:rsidRPr="00C758E0" w:rsidRDefault="00C758E0" w:rsidP="006E23F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</w:pPr>
            <w:proofErr w:type="spellStart"/>
            <w:r w:rsidRPr="00C758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Unit</w:t>
            </w:r>
            <w:proofErr w:type="spellEnd"/>
            <w:r w:rsidRPr="00C758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C758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costs</w:t>
            </w:r>
            <w:proofErr w:type="spellEnd"/>
            <w:r w:rsidRPr="00C758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 per </w:t>
            </w:r>
            <w:proofErr w:type="spellStart"/>
            <w:r w:rsidRPr="00C758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participant</w:t>
            </w:r>
            <w:proofErr w:type="spellEnd"/>
            <w:r w:rsidRPr="00C758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 / per </w:t>
            </w:r>
            <w:proofErr w:type="spellStart"/>
            <w:r w:rsidRPr="00C758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day</w:t>
            </w:r>
            <w:proofErr w:type="spellEnd"/>
            <w:r w:rsidRPr="00C758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E0" w:rsidRPr="00C758E0" w:rsidRDefault="00C758E0" w:rsidP="006E23FB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</w:pPr>
            <w:r w:rsidRPr="00C758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180</w:t>
            </w:r>
            <w:r w:rsidR="00144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 EUR (per </w:t>
            </w:r>
            <w:proofErr w:type="spellStart"/>
            <w:r w:rsidR="00144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person</w:t>
            </w:r>
            <w:proofErr w:type="spellEnd"/>
            <w:r w:rsidR="00144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 / per </w:t>
            </w:r>
            <w:proofErr w:type="spellStart"/>
            <w:r w:rsidR="00144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day</w:t>
            </w:r>
            <w:proofErr w:type="spellEnd"/>
            <w:r w:rsidR="00144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)</w:t>
            </w:r>
          </w:p>
        </w:tc>
      </w:tr>
    </w:tbl>
    <w:p w:rsidR="00C758E0" w:rsidRPr="00C758E0" w:rsidRDefault="00C758E0">
      <w:pPr>
        <w:rPr>
          <w:rFonts w:ascii="Times New Roman" w:eastAsia="Times New Roman" w:hAnsi="Times New Roman" w:cs="Times New Roman"/>
          <w:snapToGrid w:val="0"/>
          <w:sz w:val="20"/>
          <w:szCs w:val="20"/>
          <w:lang w:val="lt-LT"/>
        </w:rPr>
      </w:pPr>
    </w:p>
    <w:sectPr w:rsidR="00C758E0" w:rsidRPr="00C758E0" w:rsidSect="003D6A0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A2" w:rsidRDefault="00BC4AA2">
      <w:pPr>
        <w:spacing w:after="0" w:line="240" w:lineRule="auto"/>
      </w:pPr>
      <w:r>
        <w:separator/>
      </w:r>
    </w:p>
  </w:endnote>
  <w:endnote w:type="continuationSeparator" w:id="0">
    <w:p w:rsidR="00BC4AA2" w:rsidRDefault="00BC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D7" w:rsidRDefault="00BC4AA2">
    <w:pPr>
      <w:pStyle w:val="Footer"/>
      <w:jc w:val="right"/>
    </w:pPr>
  </w:p>
  <w:p w:rsidR="00F117D7" w:rsidRDefault="00BC4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A2" w:rsidRDefault="00BC4AA2">
      <w:pPr>
        <w:spacing w:after="0" w:line="240" w:lineRule="auto"/>
      </w:pPr>
      <w:r>
        <w:separator/>
      </w:r>
    </w:p>
  </w:footnote>
  <w:footnote w:type="continuationSeparator" w:id="0">
    <w:p w:rsidR="00BC4AA2" w:rsidRDefault="00BC4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0D0"/>
    <w:multiLevelType w:val="hybridMultilevel"/>
    <w:tmpl w:val="E610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70A09"/>
    <w:multiLevelType w:val="hybridMultilevel"/>
    <w:tmpl w:val="435452EE"/>
    <w:lvl w:ilvl="0" w:tplc="1930B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71"/>
    <w:rsid w:val="00144CF1"/>
    <w:rsid w:val="003B1471"/>
    <w:rsid w:val="005129DF"/>
    <w:rsid w:val="005779FF"/>
    <w:rsid w:val="006C5EE2"/>
    <w:rsid w:val="00A532E4"/>
    <w:rsid w:val="00A651C0"/>
    <w:rsid w:val="00BC4AA2"/>
    <w:rsid w:val="00BD6C1D"/>
    <w:rsid w:val="00C758E0"/>
    <w:rsid w:val="00C85075"/>
    <w:rsid w:val="00F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5657"/>
  <w15:chartTrackingRefBased/>
  <w15:docId w15:val="{A4B7BA88-D822-49C7-BB67-33D92EF7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D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DF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12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DF"/>
    <w:rPr>
      <w:lang w:val="en-GB"/>
    </w:rPr>
  </w:style>
  <w:style w:type="character" w:styleId="Hyperlink">
    <w:name w:val="Hyperlink"/>
    <w:uiPriority w:val="99"/>
    <w:semiHidden/>
    <w:unhideWhenUsed/>
    <w:rsid w:val="005129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</dc:creator>
  <cp:keywords/>
  <dc:description/>
  <cp:lastModifiedBy>viko</cp:lastModifiedBy>
  <cp:revision>9</cp:revision>
  <dcterms:created xsi:type="dcterms:W3CDTF">2020-05-13T09:18:00Z</dcterms:created>
  <dcterms:modified xsi:type="dcterms:W3CDTF">2020-05-13T12:43:00Z</dcterms:modified>
</cp:coreProperties>
</file>