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27E4C" w14:textId="77777777" w:rsidR="00C10AC0" w:rsidRPr="00C10AC0" w:rsidRDefault="00C10AC0" w:rsidP="00C10AC0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>Course unit Code:</w:t>
      </w:r>
    </w:p>
    <w:p w14:paraId="1A83D4EC" w14:textId="77777777" w:rsid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sz w:val="20"/>
          <w:szCs w:val="20"/>
          <w:lang w:val="en-GB"/>
        </w:rPr>
        <w:t>Refer to the ECTS Information Package.</w:t>
      </w:r>
    </w:p>
    <w:p w14:paraId="4E8C14C3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</w:p>
    <w:p w14:paraId="6F056211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</w:p>
    <w:p w14:paraId="3C900F3A" w14:textId="77777777" w:rsidR="00C10AC0" w:rsidRPr="00C10AC0" w:rsidRDefault="00C10AC0" w:rsidP="00C10AC0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val="en-GB"/>
        </w:rPr>
      </w:pPr>
      <w:bookmarkStart w:id="0" w:name="_GoBack"/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>Duration of course unit code</w:t>
      </w:r>
    </w:p>
    <w:bookmarkEnd w:id="0"/>
    <w:p w14:paraId="7DA4F105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  <w:r w:rsidRPr="00C10AC0">
        <w:rPr>
          <w:rFonts w:eastAsia="Times New Roman" w:cs="Times New Roman"/>
          <w:sz w:val="20"/>
          <w:szCs w:val="20"/>
          <w:lang w:val="en-GB"/>
        </w:rPr>
        <w:t xml:space="preserve">Y </w:t>
      </w:r>
      <w:r w:rsidRPr="00C10AC0">
        <w:rPr>
          <w:rFonts w:eastAsia="Times New Roman" w:cs="Times New Roman"/>
          <w:sz w:val="20"/>
          <w:szCs w:val="20"/>
          <w:lang w:val="en-US"/>
        </w:rPr>
        <w:t>= 1 full academic year</w:t>
      </w:r>
    </w:p>
    <w:p w14:paraId="3BBF3B90" w14:textId="67D8DD82" w:rsidR="00C10AC0" w:rsidRPr="00C10AC0" w:rsidRDefault="0073626E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  <w:r>
        <w:rPr>
          <w:rFonts w:eastAsia="Times New Roman" w:cs="Times New Roman"/>
          <w:sz w:val="20"/>
          <w:szCs w:val="20"/>
          <w:lang w:val="en-US"/>
        </w:rPr>
        <w:t>1S= 1 semester</w:t>
      </w:r>
      <w:r>
        <w:rPr>
          <w:rFonts w:eastAsia="Times New Roman" w:cs="Times New Roman"/>
          <w:sz w:val="20"/>
          <w:szCs w:val="20"/>
          <w:lang w:val="en-US"/>
        </w:rPr>
        <w:tab/>
      </w:r>
      <w:r>
        <w:rPr>
          <w:rFonts w:eastAsia="Times New Roman" w:cs="Times New Roman"/>
          <w:sz w:val="20"/>
          <w:szCs w:val="20"/>
          <w:lang w:val="en-US"/>
        </w:rPr>
        <w:tab/>
      </w:r>
      <w:r w:rsidR="00C10AC0" w:rsidRPr="00C10AC0">
        <w:rPr>
          <w:rFonts w:eastAsia="Times New Roman" w:cs="Times New Roman"/>
          <w:sz w:val="20"/>
          <w:szCs w:val="20"/>
          <w:lang w:val="en-US"/>
        </w:rPr>
        <w:t>2S = 2 semester</w:t>
      </w:r>
    </w:p>
    <w:p w14:paraId="325CC8C6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  <w:r w:rsidRPr="00C10AC0">
        <w:rPr>
          <w:rFonts w:eastAsia="Times New Roman" w:cs="Times New Roman"/>
          <w:sz w:val="20"/>
          <w:szCs w:val="20"/>
          <w:lang w:val="en-US"/>
        </w:rPr>
        <w:t>1T= 1 term/trimester</w:t>
      </w:r>
      <w:r w:rsidRPr="00C10AC0">
        <w:rPr>
          <w:rFonts w:eastAsia="Times New Roman" w:cs="Times New Roman"/>
          <w:sz w:val="20"/>
          <w:szCs w:val="20"/>
          <w:lang w:val="en-US"/>
        </w:rPr>
        <w:tab/>
      </w:r>
      <w:r w:rsidRPr="00C10AC0">
        <w:rPr>
          <w:rFonts w:eastAsia="Times New Roman" w:cs="Times New Roman"/>
          <w:sz w:val="20"/>
          <w:szCs w:val="20"/>
          <w:lang w:val="en-US"/>
        </w:rPr>
        <w:tab/>
        <w:t>2T = 2 terms/trimesters</w:t>
      </w:r>
    </w:p>
    <w:p w14:paraId="2C8F1605" w14:textId="3D31C4AD" w:rsidR="00C10AC0" w:rsidRDefault="00745CED" w:rsidP="00745CED">
      <w:pPr>
        <w:tabs>
          <w:tab w:val="left" w:pos="6840"/>
        </w:tabs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  <w:r>
        <w:rPr>
          <w:rFonts w:eastAsia="Times New Roman" w:cs="Times New Roman"/>
          <w:sz w:val="20"/>
          <w:szCs w:val="20"/>
          <w:lang w:val="en-US"/>
        </w:rPr>
        <w:tab/>
      </w:r>
    </w:p>
    <w:p w14:paraId="084C793D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</w:p>
    <w:p w14:paraId="78D3CE35" w14:textId="77777777" w:rsidR="00C10AC0" w:rsidRPr="00C10AC0" w:rsidRDefault="00C10AC0" w:rsidP="00C10AC0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 xml:space="preserve">Description of the institutional grading system (Vilniaus </w:t>
      </w:r>
      <w:proofErr w:type="spellStart"/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>kolegija</w:t>
      </w:r>
      <w:proofErr w:type="spellEnd"/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>/ University of Applied Sciences):</w:t>
      </w:r>
    </w:p>
    <w:tbl>
      <w:tblPr>
        <w:tblW w:w="9331" w:type="dxa"/>
        <w:tblInd w:w="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340"/>
        <w:gridCol w:w="1490"/>
        <w:gridCol w:w="1781"/>
        <w:gridCol w:w="2892"/>
      </w:tblGrid>
      <w:tr w:rsidR="00C10AC0" w:rsidRPr="00C10AC0" w14:paraId="545CC8DE" w14:textId="77777777" w:rsidTr="00C10AC0">
        <w:tc>
          <w:tcPr>
            <w:tcW w:w="828" w:type="dxa"/>
            <w:vAlign w:val="center"/>
          </w:tcPr>
          <w:p w14:paraId="709AB82B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Mark</w:t>
            </w:r>
          </w:p>
        </w:tc>
        <w:tc>
          <w:tcPr>
            <w:tcW w:w="2340" w:type="dxa"/>
            <w:vAlign w:val="center"/>
          </w:tcPr>
          <w:p w14:paraId="7A983FA1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Mark defined in words</w:t>
            </w:r>
          </w:p>
        </w:tc>
        <w:tc>
          <w:tcPr>
            <w:tcW w:w="1490" w:type="dxa"/>
            <w:vAlign w:val="center"/>
          </w:tcPr>
          <w:p w14:paraId="3DCE06FD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Percent of knowledge obtained</w:t>
            </w:r>
          </w:p>
        </w:tc>
        <w:tc>
          <w:tcPr>
            <w:tcW w:w="1781" w:type="dxa"/>
            <w:vAlign w:val="center"/>
          </w:tcPr>
          <w:p w14:paraId="23EEE95C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Approximate ECTS equivalent</w:t>
            </w:r>
          </w:p>
        </w:tc>
        <w:tc>
          <w:tcPr>
            <w:tcW w:w="2892" w:type="dxa"/>
            <w:vAlign w:val="center"/>
          </w:tcPr>
          <w:p w14:paraId="1F7B32E9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Definition</w:t>
            </w:r>
          </w:p>
        </w:tc>
      </w:tr>
      <w:tr w:rsidR="00C10AC0" w:rsidRPr="00C10AC0" w14:paraId="466924B0" w14:textId="77777777" w:rsidTr="00C10AC0">
        <w:trPr>
          <w:cantSplit/>
        </w:trPr>
        <w:tc>
          <w:tcPr>
            <w:tcW w:w="828" w:type="dxa"/>
          </w:tcPr>
          <w:p w14:paraId="0692DDA5" w14:textId="77777777" w:rsidR="00C10AC0" w:rsidRPr="00C10AC0" w:rsidRDefault="00C10AC0" w:rsidP="00C10AC0">
            <w:pPr>
              <w:spacing w:beforeAutospacing="1" w:after="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340" w:type="dxa"/>
          </w:tcPr>
          <w:p w14:paraId="4B4DB31F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1490" w:type="dxa"/>
          </w:tcPr>
          <w:p w14:paraId="7EDD7E3B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781" w:type="dxa"/>
          </w:tcPr>
          <w:p w14:paraId="124092B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2892" w:type="dxa"/>
            <w:vMerge w:val="restart"/>
            <w:vAlign w:val="center"/>
          </w:tcPr>
          <w:p w14:paraId="52489AD8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Passed</w:t>
            </w:r>
          </w:p>
        </w:tc>
      </w:tr>
      <w:tr w:rsidR="00C10AC0" w:rsidRPr="00C10AC0" w14:paraId="5E6F0E60" w14:textId="77777777" w:rsidTr="00C10AC0">
        <w:trPr>
          <w:cantSplit/>
        </w:trPr>
        <w:tc>
          <w:tcPr>
            <w:tcW w:w="828" w:type="dxa"/>
          </w:tcPr>
          <w:p w14:paraId="4AB15412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340" w:type="dxa"/>
          </w:tcPr>
          <w:p w14:paraId="0FF3121B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Very good</w:t>
            </w:r>
          </w:p>
        </w:tc>
        <w:tc>
          <w:tcPr>
            <w:tcW w:w="1490" w:type="dxa"/>
          </w:tcPr>
          <w:p w14:paraId="7B0A47EF" w14:textId="77777777" w:rsidR="00C10AC0" w:rsidRPr="00C10AC0" w:rsidRDefault="00C10AC0" w:rsidP="00C10AC0">
            <w:pPr>
              <w:spacing w:beforeAutospacing="1" w:after="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90-99%</w:t>
            </w:r>
          </w:p>
        </w:tc>
        <w:tc>
          <w:tcPr>
            <w:tcW w:w="1781" w:type="dxa"/>
          </w:tcPr>
          <w:p w14:paraId="54768985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A or B</w:t>
            </w:r>
          </w:p>
        </w:tc>
        <w:tc>
          <w:tcPr>
            <w:tcW w:w="2892" w:type="dxa"/>
            <w:vMerge/>
          </w:tcPr>
          <w:p w14:paraId="62868A28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361614C4" w14:textId="77777777" w:rsidTr="00C10AC0">
        <w:trPr>
          <w:cantSplit/>
        </w:trPr>
        <w:tc>
          <w:tcPr>
            <w:tcW w:w="828" w:type="dxa"/>
          </w:tcPr>
          <w:p w14:paraId="65875DA7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340" w:type="dxa"/>
          </w:tcPr>
          <w:p w14:paraId="1520B546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1490" w:type="dxa"/>
          </w:tcPr>
          <w:p w14:paraId="22D6FD99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80-89%</w:t>
            </w:r>
          </w:p>
        </w:tc>
        <w:tc>
          <w:tcPr>
            <w:tcW w:w="1781" w:type="dxa"/>
          </w:tcPr>
          <w:p w14:paraId="2CCB8EC8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B or C</w:t>
            </w:r>
          </w:p>
        </w:tc>
        <w:tc>
          <w:tcPr>
            <w:tcW w:w="2892" w:type="dxa"/>
            <w:vMerge/>
          </w:tcPr>
          <w:p w14:paraId="18314AFA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259CCD1F" w14:textId="77777777" w:rsidTr="00C10AC0">
        <w:trPr>
          <w:cantSplit/>
        </w:trPr>
        <w:tc>
          <w:tcPr>
            <w:tcW w:w="828" w:type="dxa"/>
          </w:tcPr>
          <w:p w14:paraId="082762AC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340" w:type="dxa"/>
          </w:tcPr>
          <w:p w14:paraId="6A010E30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490" w:type="dxa"/>
          </w:tcPr>
          <w:p w14:paraId="458A3FFF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70-79%</w:t>
            </w:r>
          </w:p>
        </w:tc>
        <w:tc>
          <w:tcPr>
            <w:tcW w:w="1781" w:type="dxa"/>
          </w:tcPr>
          <w:p w14:paraId="63C5FD70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2892" w:type="dxa"/>
            <w:vMerge/>
          </w:tcPr>
          <w:p w14:paraId="3D98AFCB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46A53743" w14:textId="77777777" w:rsidTr="00C10AC0">
        <w:trPr>
          <w:cantSplit/>
        </w:trPr>
        <w:tc>
          <w:tcPr>
            <w:tcW w:w="828" w:type="dxa"/>
          </w:tcPr>
          <w:p w14:paraId="0B75F7F4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340" w:type="dxa"/>
          </w:tcPr>
          <w:p w14:paraId="47B60F60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Satisfactory</w:t>
            </w:r>
          </w:p>
        </w:tc>
        <w:tc>
          <w:tcPr>
            <w:tcW w:w="1490" w:type="dxa"/>
          </w:tcPr>
          <w:p w14:paraId="2E78B782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60-69%</w:t>
            </w:r>
          </w:p>
        </w:tc>
        <w:tc>
          <w:tcPr>
            <w:tcW w:w="1781" w:type="dxa"/>
          </w:tcPr>
          <w:p w14:paraId="6824C3B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2892" w:type="dxa"/>
            <w:vMerge/>
          </w:tcPr>
          <w:p w14:paraId="6574A32F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2DC8DA7A" w14:textId="77777777" w:rsidTr="00C10AC0">
        <w:trPr>
          <w:cantSplit/>
        </w:trPr>
        <w:tc>
          <w:tcPr>
            <w:tcW w:w="828" w:type="dxa"/>
            <w:tcBorders>
              <w:bottom w:val="double" w:sz="4" w:space="0" w:color="auto"/>
            </w:tcBorders>
          </w:tcPr>
          <w:p w14:paraId="4B45E27A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340" w:type="dxa"/>
            <w:tcBorders>
              <w:bottom w:val="double" w:sz="4" w:space="0" w:color="auto"/>
            </w:tcBorders>
          </w:tcPr>
          <w:p w14:paraId="530E33B1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Sufficient</w:t>
            </w:r>
          </w:p>
        </w:tc>
        <w:tc>
          <w:tcPr>
            <w:tcW w:w="1490" w:type="dxa"/>
            <w:tcBorders>
              <w:bottom w:val="double" w:sz="4" w:space="0" w:color="auto"/>
            </w:tcBorders>
          </w:tcPr>
          <w:p w14:paraId="62E1F12E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50-59%</w:t>
            </w:r>
          </w:p>
        </w:tc>
        <w:tc>
          <w:tcPr>
            <w:tcW w:w="1781" w:type="dxa"/>
            <w:tcBorders>
              <w:bottom w:val="double" w:sz="4" w:space="0" w:color="auto"/>
            </w:tcBorders>
          </w:tcPr>
          <w:p w14:paraId="10EE506C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E</w:t>
            </w:r>
          </w:p>
        </w:tc>
        <w:tc>
          <w:tcPr>
            <w:tcW w:w="2892" w:type="dxa"/>
            <w:vMerge/>
            <w:tcBorders>
              <w:bottom w:val="double" w:sz="4" w:space="0" w:color="auto"/>
            </w:tcBorders>
          </w:tcPr>
          <w:p w14:paraId="2190097E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188902DA" w14:textId="77777777" w:rsidTr="00C10AC0">
        <w:trPr>
          <w:cantSplit/>
        </w:trPr>
        <w:tc>
          <w:tcPr>
            <w:tcW w:w="828" w:type="dxa"/>
            <w:tcBorders>
              <w:top w:val="double" w:sz="4" w:space="0" w:color="auto"/>
            </w:tcBorders>
          </w:tcPr>
          <w:p w14:paraId="0D723A8A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340" w:type="dxa"/>
            <w:tcBorders>
              <w:top w:val="double" w:sz="4" w:space="0" w:color="auto"/>
            </w:tcBorders>
          </w:tcPr>
          <w:p w14:paraId="723C66CB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Insufficient</w:t>
            </w:r>
          </w:p>
        </w:tc>
        <w:tc>
          <w:tcPr>
            <w:tcW w:w="1490" w:type="dxa"/>
            <w:tcBorders>
              <w:top w:val="double" w:sz="4" w:space="0" w:color="auto"/>
            </w:tcBorders>
          </w:tcPr>
          <w:p w14:paraId="12406F76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40-49%</w:t>
            </w:r>
          </w:p>
        </w:tc>
        <w:tc>
          <w:tcPr>
            <w:tcW w:w="1781" w:type="dxa"/>
            <w:tcBorders>
              <w:top w:val="double" w:sz="4" w:space="0" w:color="auto"/>
            </w:tcBorders>
          </w:tcPr>
          <w:p w14:paraId="4D00C321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FX</w:t>
            </w:r>
          </w:p>
        </w:tc>
        <w:tc>
          <w:tcPr>
            <w:tcW w:w="2892" w:type="dxa"/>
            <w:vMerge w:val="restart"/>
            <w:tcBorders>
              <w:top w:val="double" w:sz="4" w:space="0" w:color="auto"/>
            </w:tcBorders>
            <w:vAlign w:val="center"/>
          </w:tcPr>
          <w:p w14:paraId="314AAAD9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Not passed – Re-take possible</w:t>
            </w:r>
          </w:p>
        </w:tc>
      </w:tr>
      <w:tr w:rsidR="00C10AC0" w:rsidRPr="00C10AC0" w14:paraId="2ADC3B92" w14:textId="77777777" w:rsidTr="00C10AC0">
        <w:trPr>
          <w:cantSplit/>
        </w:trPr>
        <w:tc>
          <w:tcPr>
            <w:tcW w:w="828" w:type="dxa"/>
          </w:tcPr>
          <w:p w14:paraId="5B3F2BA0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40" w:type="dxa"/>
          </w:tcPr>
          <w:p w14:paraId="21798F70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Highly insufficient</w:t>
            </w:r>
          </w:p>
        </w:tc>
        <w:tc>
          <w:tcPr>
            <w:tcW w:w="1490" w:type="dxa"/>
          </w:tcPr>
          <w:p w14:paraId="4F808E42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30-39%</w:t>
            </w:r>
          </w:p>
        </w:tc>
        <w:tc>
          <w:tcPr>
            <w:tcW w:w="1781" w:type="dxa"/>
          </w:tcPr>
          <w:p w14:paraId="11DE5A4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FX</w:t>
            </w:r>
          </w:p>
        </w:tc>
        <w:tc>
          <w:tcPr>
            <w:tcW w:w="2892" w:type="dxa"/>
            <w:vMerge/>
          </w:tcPr>
          <w:p w14:paraId="1A397F7A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637405A1" w14:textId="77777777" w:rsidTr="00C10AC0">
        <w:trPr>
          <w:cantSplit/>
        </w:trPr>
        <w:tc>
          <w:tcPr>
            <w:tcW w:w="828" w:type="dxa"/>
          </w:tcPr>
          <w:p w14:paraId="5DE6181E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40" w:type="dxa"/>
          </w:tcPr>
          <w:p w14:paraId="5F382D0F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1490" w:type="dxa"/>
          </w:tcPr>
          <w:p w14:paraId="0925837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20-29%</w:t>
            </w:r>
          </w:p>
        </w:tc>
        <w:tc>
          <w:tcPr>
            <w:tcW w:w="1781" w:type="dxa"/>
          </w:tcPr>
          <w:p w14:paraId="7F3094EF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2892" w:type="dxa"/>
            <w:vMerge w:val="restart"/>
            <w:vAlign w:val="center"/>
          </w:tcPr>
          <w:p w14:paraId="05CEA3F1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Necessary to repeat the course</w:t>
            </w:r>
          </w:p>
        </w:tc>
      </w:tr>
      <w:tr w:rsidR="00C10AC0" w:rsidRPr="00C10AC0" w14:paraId="774E15F3" w14:textId="77777777" w:rsidTr="00C10AC0">
        <w:trPr>
          <w:cantSplit/>
        </w:trPr>
        <w:tc>
          <w:tcPr>
            <w:tcW w:w="828" w:type="dxa"/>
          </w:tcPr>
          <w:p w14:paraId="7508CA5A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40" w:type="dxa"/>
          </w:tcPr>
          <w:p w14:paraId="6D47C8DE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Very poor</w:t>
            </w:r>
          </w:p>
        </w:tc>
        <w:tc>
          <w:tcPr>
            <w:tcW w:w="1490" w:type="dxa"/>
          </w:tcPr>
          <w:p w14:paraId="75F1D552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0-19%</w:t>
            </w:r>
          </w:p>
        </w:tc>
        <w:tc>
          <w:tcPr>
            <w:tcW w:w="1781" w:type="dxa"/>
          </w:tcPr>
          <w:p w14:paraId="5991A18D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2892" w:type="dxa"/>
            <w:vMerge/>
          </w:tcPr>
          <w:p w14:paraId="42EF7451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9ACF2E8" w14:textId="77777777" w:rsid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</w:p>
    <w:p w14:paraId="4AEF69D9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US"/>
        </w:rPr>
      </w:pPr>
    </w:p>
    <w:p w14:paraId="5DBC932E" w14:textId="77777777" w:rsidR="00C10AC0" w:rsidRPr="00C10AC0" w:rsidRDefault="00C10AC0" w:rsidP="00C10AC0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>ECTS grading scale:</w:t>
      </w:r>
    </w:p>
    <w:tbl>
      <w:tblPr>
        <w:tblW w:w="9360" w:type="dxa"/>
        <w:tblInd w:w="11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984"/>
        <w:gridCol w:w="5816"/>
      </w:tblGrid>
      <w:tr w:rsidR="00C10AC0" w:rsidRPr="00C10AC0" w14:paraId="4B2C44DF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67346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ECTS</w:t>
            </w:r>
          </w:p>
          <w:p w14:paraId="60518A49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grade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33307EF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Percentage of successful students normally achieving the grade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7C42780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Definition</w:t>
            </w:r>
          </w:p>
        </w:tc>
      </w:tr>
      <w:tr w:rsidR="00C10AC0" w:rsidRPr="00C10AC0" w14:paraId="1579F5F2" w14:textId="77777777" w:rsidTr="00C10AC0"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B040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E199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10%</w:t>
            </w:r>
          </w:p>
        </w:tc>
        <w:tc>
          <w:tcPr>
            <w:tcW w:w="58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C83D2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EXCELLENT - outstanding performance with only minor errors</w:t>
            </w:r>
          </w:p>
        </w:tc>
      </w:tr>
      <w:tr w:rsidR="00C10AC0" w:rsidRPr="00C10AC0" w14:paraId="6FB7DCBD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CF28D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B016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25%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D23EB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VERY GOOD -above the average standard but with some errors</w:t>
            </w:r>
          </w:p>
        </w:tc>
      </w:tr>
      <w:tr w:rsidR="00C10AC0" w:rsidRPr="00C10AC0" w14:paraId="77F5FD40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C2DDA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7F351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30%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E2C4A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GOOD -generally sound work with a number of notable errors</w:t>
            </w:r>
          </w:p>
          <w:p w14:paraId="10D5DFC3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5C249B97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1700B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3022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25%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775E6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SATISFACTORY- fair but with significant shortcomings</w:t>
            </w:r>
          </w:p>
          <w:p w14:paraId="7EE2C175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7D130133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D3E4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A71BF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10%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A94C4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SUFFICIENT - performance meets the minimum criteria</w:t>
            </w:r>
          </w:p>
          <w:p w14:paraId="2339D7A8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10AC0" w:rsidRPr="00C10AC0" w14:paraId="1591B5CF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F211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FX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6FC8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D444A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FAIL- some more work required before the credit can be awarded</w:t>
            </w:r>
          </w:p>
        </w:tc>
      </w:tr>
      <w:tr w:rsidR="00C10AC0" w:rsidRPr="00C10AC0" w14:paraId="3A9BBE50" w14:textId="77777777" w:rsidTr="00C10AC0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88178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BA613" w14:textId="77777777" w:rsidR="00C10AC0" w:rsidRPr="00C10AC0" w:rsidRDefault="00C10AC0" w:rsidP="00C10A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D355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10AC0">
              <w:rPr>
                <w:rFonts w:eastAsia="Times New Roman" w:cs="Times New Roman"/>
                <w:sz w:val="20"/>
                <w:szCs w:val="20"/>
                <w:lang w:val="en-US"/>
              </w:rPr>
              <w:t>FAIL- considerable further work is required</w:t>
            </w:r>
          </w:p>
          <w:p w14:paraId="0BAE5912" w14:textId="77777777" w:rsidR="00C10AC0" w:rsidRPr="00C10AC0" w:rsidRDefault="00C10AC0" w:rsidP="00C10A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3E0D470" w14:textId="77777777" w:rsid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</w:p>
    <w:p w14:paraId="63428A34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</w:p>
    <w:p w14:paraId="0ABCCB9B" w14:textId="77777777" w:rsidR="00C10AC0" w:rsidRPr="00C10AC0" w:rsidRDefault="00C10AC0" w:rsidP="00C10AC0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b/>
          <w:bCs/>
          <w:sz w:val="20"/>
          <w:szCs w:val="20"/>
          <w:lang w:val="en-GB"/>
        </w:rPr>
        <w:t>ECTS credits:</w:t>
      </w:r>
    </w:p>
    <w:p w14:paraId="07DB9D34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sz w:val="20"/>
          <w:szCs w:val="20"/>
          <w:lang w:val="en-GB"/>
        </w:rPr>
        <w:t>1 full academic year</w:t>
      </w:r>
      <w:r w:rsidRPr="00C10AC0">
        <w:rPr>
          <w:rFonts w:eastAsia="Times New Roman" w:cs="Times New Roman"/>
          <w:sz w:val="20"/>
          <w:szCs w:val="20"/>
          <w:lang w:val="en-GB"/>
        </w:rPr>
        <w:tab/>
        <w:t>=</w:t>
      </w:r>
      <w:r w:rsidRPr="00C10AC0">
        <w:rPr>
          <w:rFonts w:eastAsia="Times New Roman" w:cs="Times New Roman"/>
          <w:sz w:val="20"/>
          <w:szCs w:val="20"/>
          <w:lang w:val="en-GB"/>
        </w:rPr>
        <w:tab/>
        <w:t>60 CREDITS</w:t>
      </w:r>
    </w:p>
    <w:p w14:paraId="0F2A8798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sz w:val="20"/>
          <w:szCs w:val="20"/>
          <w:lang w:val="en-GB"/>
        </w:rPr>
        <w:t>1 semester</w:t>
      </w:r>
      <w:r w:rsidRPr="00C10AC0">
        <w:rPr>
          <w:rFonts w:eastAsia="Times New Roman" w:cs="Times New Roman"/>
          <w:sz w:val="20"/>
          <w:szCs w:val="20"/>
          <w:lang w:val="en-GB"/>
        </w:rPr>
        <w:tab/>
      </w:r>
      <w:r w:rsidRPr="00C10AC0">
        <w:rPr>
          <w:rFonts w:eastAsia="Times New Roman" w:cs="Times New Roman"/>
          <w:sz w:val="20"/>
          <w:szCs w:val="20"/>
          <w:lang w:val="en-GB"/>
        </w:rPr>
        <w:tab/>
        <w:t>=</w:t>
      </w:r>
      <w:r w:rsidRPr="00C10AC0">
        <w:rPr>
          <w:rFonts w:eastAsia="Times New Roman" w:cs="Times New Roman"/>
          <w:sz w:val="20"/>
          <w:szCs w:val="20"/>
          <w:lang w:val="en-GB"/>
        </w:rPr>
        <w:tab/>
        <w:t>30 credits</w:t>
      </w:r>
    </w:p>
    <w:p w14:paraId="6DA0926E" w14:textId="77777777" w:rsidR="00C10AC0" w:rsidRPr="00C10AC0" w:rsidRDefault="00C10AC0" w:rsidP="00C10AC0">
      <w:pPr>
        <w:spacing w:after="0" w:line="240" w:lineRule="auto"/>
        <w:ind w:left="720"/>
        <w:rPr>
          <w:rFonts w:eastAsia="Times New Roman" w:cs="Times New Roman"/>
          <w:sz w:val="20"/>
          <w:szCs w:val="20"/>
          <w:lang w:val="en-GB"/>
        </w:rPr>
      </w:pPr>
      <w:r w:rsidRPr="00C10AC0">
        <w:rPr>
          <w:rFonts w:eastAsia="Times New Roman" w:cs="Times New Roman"/>
          <w:sz w:val="20"/>
          <w:szCs w:val="20"/>
          <w:lang w:val="en-GB"/>
        </w:rPr>
        <w:t>1 term/trimester</w:t>
      </w:r>
      <w:r w:rsidRPr="00C10AC0">
        <w:rPr>
          <w:rFonts w:eastAsia="Times New Roman" w:cs="Times New Roman"/>
          <w:sz w:val="20"/>
          <w:szCs w:val="20"/>
          <w:lang w:val="en-GB"/>
        </w:rPr>
        <w:tab/>
      </w:r>
      <w:r w:rsidRPr="00C10AC0">
        <w:rPr>
          <w:rFonts w:eastAsia="Times New Roman" w:cs="Times New Roman"/>
          <w:sz w:val="20"/>
          <w:szCs w:val="20"/>
          <w:lang w:val="en-GB"/>
        </w:rPr>
        <w:tab/>
        <w:t>=</w:t>
      </w:r>
      <w:r w:rsidRPr="00C10AC0">
        <w:rPr>
          <w:rFonts w:eastAsia="Times New Roman" w:cs="Times New Roman"/>
          <w:sz w:val="20"/>
          <w:szCs w:val="20"/>
          <w:lang w:val="en-GB"/>
        </w:rPr>
        <w:tab/>
        <w:t>20 credits</w:t>
      </w:r>
    </w:p>
    <w:p w14:paraId="441E795A" w14:textId="77777777" w:rsidR="00C10AC0" w:rsidRPr="00C10AC0" w:rsidRDefault="00C10AC0" w:rsidP="00C10AC0">
      <w:pPr>
        <w:spacing w:after="240" w:line="240" w:lineRule="auto"/>
        <w:jc w:val="both"/>
        <w:rPr>
          <w:rFonts w:eastAsia="Times New Roman" w:cs="Times New Roman"/>
          <w:sz w:val="24"/>
          <w:szCs w:val="20"/>
          <w:lang w:val="fr-FR"/>
        </w:rPr>
      </w:pPr>
    </w:p>
    <w:p w14:paraId="6022410B" w14:textId="77777777" w:rsidR="00C10AC0" w:rsidRPr="00C10AC0" w:rsidRDefault="00C10AC0" w:rsidP="00C10AC0">
      <w:pPr>
        <w:spacing w:after="240" w:line="240" w:lineRule="auto"/>
        <w:jc w:val="both"/>
        <w:rPr>
          <w:rFonts w:eastAsia="Times New Roman" w:cs="Times New Roman"/>
          <w:sz w:val="24"/>
          <w:szCs w:val="20"/>
          <w:lang w:val="fr-FR"/>
        </w:rPr>
      </w:pPr>
    </w:p>
    <w:p w14:paraId="1D262A8D" w14:textId="77777777" w:rsidR="00556D4E" w:rsidRPr="00C10AC0" w:rsidRDefault="00556D4E"/>
    <w:sectPr w:rsidR="00556D4E" w:rsidRPr="00C10AC0" w:rsidSect="00C10AC0">
      <w:headerReference w:type="default" r:id="rId11"/>
      <w:pgSz w:w="11906" w:h="16838"/>
      <w:pgMar w:top="1701" w:right="567" w:bottom="1134" w:left="142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7EFA5" w14:textId="77777777" w:rsidR="00DD2587" w:rsidRDefault="00DD2587" w:rsidP="00C10AC0">
      <w:pPr>
        <w:spacing w:after="0" w:line="240" w:lineRule="auto"/>
      </w:pPr>
      <w:r>
        <w:separator/>
      </w:r>
    </w:p>
  </w:endnote>
  <w:endnote w:type="continuationSeparator" w:id="0">
    <w:p w14:paraId="369E6449" w14:textId="77777777" w:rsidR="00DD2587" w:rsidRDefault="00DD2587" w:rsidP="00C1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0943C" w14:textId="77777777" w:rsidR="00DD2587" w:rsidRDefault="00DD2587" w:rsidP="00C10AC0">
      <w:pPr>
        <w:spacing w:after="0" w:line="240" w:lineRule="auto"/>
      </w:pPr>
      <w:r>
        <w:separator/>
      </w:r>
    </w:p>
  </w:footnote>
  <w:footnote w:type="continuationSeparator" w:id="0">
    <w:p w14:paraId="4676984A" w14:textId="77777777" w:rsidR="00DD2587" w:rsidRDefault="00DD2587" w:rsidP="00C10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39347" w14:textId="51C74507" w:rsidR="00C10AC0" w:rsidRDefault="00C10AC0">
    <w:pPr>
      <w:pStyle w:val="Header"/>
    </w:pPr>
    <w:r w:rsidRPr="00A04811"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AE5282" wp14:editId="64B00F0F">
              <wp:simplePos x="0" y="0"/>
              <wp:positionH relativeFrom="margin">
                <wp:posOffset>2453005</wp:posOffset>
              </wp:positionH>
              <wp:positionV relativeFrom="paragraph">
                <wp:posOffset>-76200</wp:posOffset>
              </wp:positionV>
              <wp:extent cx="2527935" cy="619125"/>
              <wp:effectExtent l="0" t="0" r="0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93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12212" w14:textId="663A4342" w:rsidR="00C10AC0" w:rsidRPr="00A0066F" w:rsidRDefault="00A0066F" w:rsidP="00A0066F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cstheme="minorHAnsi"/>
                              <w:b/>
                              <w:color w:val="003CB4"/>
                              <w:sz w:val="32"/>
                              <w:szCs w:val="28"/>
                              <w:lang w:val="en-GB"/>
                            </w:rPr>
                          </w:pPr>
                          <w:r w:rsidRPr="00A0066F">
                            <w:rPr>
                              <w:rFonts w:cstheme="minorHAnsi"/>
                              <w:b/>
                              <w:color w:val="003CB4"/>
                              <w:sz w:val="32"/>
                              <w:szCs w:val="28"/>
                              <w:lang w:val="en-GB"/>
                            </w:rPr>
                            <w:t>Assessments and Recognition</w:t>
                          </w:r>
                        </w:p>
                        <w:p w14:paraId="4AD4E8C7" w14:textId="77777777" w:rsidR="00C10AC0" w:rsidRPr="000B0109" w:rsidRDefault="00C10AC0" w:rsidP="00C10AC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E52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3.15pt;margin-top:-6pt;width:199.0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lzuA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" filled="f" stroked="f">
              <v:textbox>
                <w:txbxContent>
                  <w:p w14:paraId="30912212" w14:textId="663A4342" w:rsidR="00C10AC0" w:rsidRPr="00A0066F" w:rsidRDefault="00A0066F" w:rsidP="00A0066F">
                    <w:pPr>
                      <w:tabs>
                        <w:tab w:val="left" w:pos="3119"/>
                      </w:tabs>
                      <w:spacing w:after="0"/>
                      <w:jc w:val="center"/>
                      <w:rPr>
                        <w:rFonts w:cstheme="minorHAnsi"/>
                        <w:b/>
                        <w:color w:val="003CB4"/>
                        <w:sz w:val="32"/>
                        <w:szCs w:val="28"/>
                        <w:lang w:val="en-GB"/>
                      </w:rPr>
                    </w:pPr>
                    <w:r w:rsidRPr="00A0066F">
                      <w:rPr>
                        <w:rFonts w:cstheme="minorHAnsi"/>
                        <w:b/>
                        <w:color w:val="003CB4"/>
                        <w:sz w:val="32"/>
                        <w:szCs w:val="28"/>
                        <w:lang w:val="en-GB"/>
                      </w:rPr>
                      <w:t>Assessments and Recognition</w:t>
                    </w:r>
                  </w:p>
                  <w:p w14:paraId="4AD4E8C7" w14:textId="77777777" w:rsidR="00C10AC0" w:rsidRPr="000B0109" w:rsidRDefault="00C10AC0" w:rsidP="00C10AC0">
                    <w:pPr>
                      <w:tabs>
                        <w:tab w:val="left" w:pos="3119"/>
                      </w:tabs>
                      <w:spacing w:after="0"/>
                      <w:jc w:val="center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04811">
      <w:rPr>
        <w:noProof/>
        <w:lang w:val="lt-LT" w:eastAsia="lt-LT"/>
      </w:rPr>
      <w:drawing>
        <wp:anchor distT="0" distB="0" distL="114300" distR="114300" simplePos="0" relativeHeight="251661312" behindDoc="0" locked="0" layoutInCell="1" allowOverlap="1" wp14:anchorId="7CD67BCE" wp14:editId="4B588978">
          <wp:simplePos x="0" y="0"/>
          <wp:positionH relativeFrom="column">
            <wp:posOffset>190500</wp:posOffset>
          </wp:positionH>
          <wp:positionV relativeFrom="paragraph">
            <wp:posOffset>295275</wp:posOffset>
          </wp:positionV>
          <wp:extent cx="1280160" cy="25971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4811"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9E9ABC" wp14:editId="45A2E57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600076" cy="246490"/>
              <wp:effectExtent l="0" t="0" r="0" b="127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076" cy="246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B3894" w14:textId="77777777" w:rsidR="00C10AC0" w:rsidRPr="00452C45" w:rsidRDefault="00C10AC0" w:rsidP="00C10AC0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i/>
                              <w:color w:val="003CB4"/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  <w:p w14:paraId="77D669CB" w14:textId="77777777" w:rsidR="00C10AC0" w:rsidRPr="00452C45" w:rsidRDefault="00C10AC0" w:rsidP="00C10AC0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  <w:p w14:paraId="77A57D64" w14:textId="77777777" w:rsidR="00C10AC0" w:rsidRPr="00452C45" w:rsidRDefault="00C10AC0" w:rsidP="00C10AC0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9E9ABC" id="Text Box 11" o:spid="_x0000_s1027" type="#_x0000_t202" style="position:absolute;margin-left:0;margin-top:0;width:204.75pt;height:1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G1FuwIAAMI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" filled="f" stroked="f">
              <v:textbox>
                <w:txbxContent>
                  <w:p w14:paraId="629B3894" w14:textId="77777777" w:rsidR="00C10AC0" w:rsidRPr="00452C45" w:rsidRDefault="00C10AC0" w:rsidP="00C10AC0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i/>
                        <w:color w:val="003CB4"/>
                        <w:sz w:val="12"/>
                        <w:szCs w:val="12"/>
                        <w:lang w:val="en-GB"/>
                      </w:rPr>
                    </w:pPr>
                  </w:p>
                  <w:p w14:paraId="77D669CB" w14:textId="77777777" w:rsidR="00C10AC0" w:rsidRPr="00452C45" w:rsidRDefault="00C10AC0" w:rsidP="00C10AC0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2"/>
                        <w:szCs w:val="12"/>
                        <w:lang w:val="en-GB"/>
                      </w:rPr>
                    </w:pPr>
                  </w:p>
                  <w:p w14:paraId="77A57D64" w14:textId="77777777" w:rsidR="00C10AC0" w:rsidRPr="00452C45" w:rsidRDefault="00C10AC0" w:rsidP="00C10AC0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2"/>
                        <w:szCs w:val="12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806BE"/>
    <w:multiLevelType w:val="hybridMultilevel"/>
    <w:tmpl w:val="586C96CC"/>
    <w:lvl w:ilvl="0" w:tplc="7E70F5B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AC0"/>
    <w:rsid w:val="0002786F"/>
    <w:rsid w:val="00040E9B"/>
    <w:rsid w:val="00052D0E"/>
    <w:rsid w:val="000707C9"/>
    <w:rsid w:val="00097C73"/>
    <w:rsid w:val="000A5D09"/>
    <w:rsid w:val="000A7588"/>
    <w:rsid w:val="000C1883"/>
    <w:rsid w:val="00137EE4"/>
    <w:rsid w:val="00146B59"/>
    <w:rsid w:val="00191B5B"/>
    <w:rsid w:val="001958BA"/>
    <w:rsid w:val="001A0D6A"/>
    <w:rsid w:val="001B060B"/>
    <w:rsid w:val="001B7356"/>
    <w:rsid w:val="00205659"/>
    <w:rsid w:val="002335AD"/>
    <w:rsid w:val="00257F29"/>
    <w:rsid w:val="00272FAE"/>
    <w:rsid w:val="002A7CAA"/>
    <w:rsid w:val="002C4703"/>
    <w:rsid w:val="002C748D"/>
    <w:rsid w:val="002D47FD"/>
    <w:rsid w:val="00336988"/>
    <w:rsid w:val="00356D03"/>
    <w:rsid w:val="00370F03"/>
    <w:rsid w:val="003754B6"/>
    <w:rsid w:val="00376DD8"/>
    <w:rsid w:val="004138D0"/>
    <w:rsid w:val="0041606D"/>
    <w:rsid w:val="0043190A"/>
    <w:rsid w:val="004450D5"/>
    <w:rsid w:val="00451374"/>
    <w:rsid w:val="00472F7F"/>
    <w:rsid w:val="00476758"/>
    <w:rsid w:val="004C06A4"/>
    <w:rsid w:val="004C06B3"/>
    <w:rsid w:val="004F0F79"/>
    <w:rsid w:val="005372D9"/>
    <w:rsid w:val="00556D4E"/>
    <w:rsid w:val="00574C90"/>
    <w:rsid w:val="00581A03"/>
    <w:rsid w:val="00590052"/>
    <w:rsid w:val="005A3A7B"/>
    <w:rsid w:val="005F453F"/>
    <w:rsid w:val="00647115"/>
    <w:rsid w:val="00670E8B"/>
    <w:rsid w:val="0067364D"/>
    <w:rsid w:val="006A2EEF"/>
    <w:rsid w:val="006B0DB6"/>
    <w:rsid w:val="006D45F8"/>
    <w:rsid w:val="006F063D"/>
    <w:rsid w:val="00702E8B"/>
    <w:rsid w:val="0073626E"/>
    <w:rsid w:val="00737DAE"/>
    <w:rsid w:val="00744EAA"/>
    <w:rsid w:val="00745CED"/>
    <w:rsid w:val="00747536"/>
    <w:rsid w:val="007749A4"/>
    <w:rsid w:val="007B4BBE"/>
    <w:rsid w:val="007D4C19"/>
    <w:rsid w:val="007E2938"/>
    <w:rsid w:val="007F121B"/>
    <w:rsid w:val="007F1CC7"/>
    <w:rsid w:val="00812C0A"/>
    <w:rsid w:val="008130B1"/>
    <w:rsid w:val="00841B08"/>
    <w:rsid w:val="00857330"/>
    <w:rsid w:val="008641D1"/>
    <w:rsid w:val="00874CFC"/>
    <w:rsid w:val="008A3672"/>
    <w:rsid w:val="008B5343"/>
    <w:rsid w:val="008C270C"/>
    <w:rsid w:val="00911C29"/>
    <w:rsid w:val="00913F95"/>
    <w:rsid w:val="00943949"/>
    <w:rsid w:val="009751B5"/>
    <w:rsid w:val="0097578C"/>
    <w:rsid w:val="009972FA"/>
    <w:rsid w:val="009A04DE"/>
    <w:rsid w:val="009E1765"/>
    <w:rsid w:val="009E7941"/>
    <w:rsid w:val="009F6203"/>
    <w:rsid w:val="00A0066F"/>
    <w:rsid w:val="00A16098"/>
    <w:rsid w:val="00A42400"/>
    <w:rsid w:val="00A624A1"/>
    <w:rsid w:val="00A62561"/>
    <w:rsid w:val="00A71008"/>
    <w:rsid w:val="00A7539E"/>
    <w:rsid w:val="00AA7E9C"/>
    <w:rsid w:val="00AD51E2"/>
    <w:rsid w:val="00AE39D2"/>
    <w:rsid w:val="00B00463"/>
    <w:rsid w:val="00B13E58"/>
    <w:rsid w:val="00B22EEE"/>
    <w:rsid w:val="00B34B5A"/>
    <w:rsid w:val="00B426E5"/>
    <w:rsid w:val="00B56BFF"/>
    <w:rsid w:val="00BA0268"/>
    <w:rsid w:val="00BC1A4B"/>
    <w:rsid w:val="00C04107"/>
    <w:rsid w:val="00C108EE"/>
    <w:rsid w:val="00C10AC0"/>
    <w:rsid w:val="00C426D9"/>
    <w:rsid w:val="00C8648E"/>
    <w:rsid w:val="00C8702C"/>
    <w:rsid w:val="00C87F3D"/>
    <w:rsid w:val="00CA6BC6"/>
    <w:rsid w:val="00CD281B"/>
    <w:rsid w:val="00CF7062"/>
    <w:rsid w:val="00D22337"/>
    <w:rsid w:val="00D432CD"/>
    <w:rsid w:val="00D478BD"/>
    <w:rsid w:val="00D839DC"/>
    <w:rsid w:val="00D8761E"/>
    <w:rsid w:val="00DB01AC"/>
    <w:rsid w:val="00DC4C12"/>
    <w:rsid w:val="00DD2587"/>
    <w:rsid w:val="00DF3977"/>
    <w:rsid w:val="00E152CC"/>
    <w:rsid w:val="00E15B91"/>
    <w:rsid w:val="00E42D3B"/>
    <w:rsid w:val="00E46AB2"/>
    <w:rsid w:val="00E56906"/>
    <w:rsid w:val="00E63524"/>
    <w:rsid w:val="00E748F9"/>
    <w:rsid w:val="00EC316B"/>
    <w:rsid w:val="00EC7271"/>
    <w:rsid w:val="00ED2585"/>
    <w:rsid w:val="00EF0772"/>
    <w:rsid w:val="00F04492"/>
    <w:rsid w:val="00F17262"/>
    <w:rsid w:val="00F334BF"/>
    <w:rsid w:val="00F35A68"/>
    <w:rsid w:val="00FA44FA"/>
    <w:rsid w:val="00FA6D2D"/>
    <w:rsid w:val="00FB6C8A"/>
    <w:rsid w:val="00FD2F3A"/>
    <w:rsid w:val="00FE6CDC"/>
    <w:rsid w:val="00FF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4CAC06"/>
  <w15:chartTrackingRefBased/>
  <w15:docId w15:val="{5501EAA3-8DC4-4E0A-8BCF-C064337F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AC0"/>
    <w:pPr>
      <w:spacing w:after="200" w:line="276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A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AC0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10A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AC0"/>
    <w:rPr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05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35208e-b847-4632-890a-1d04b3b1cd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F8BB42B50AB4D8F616B8BBF196F9B" ma:contentTypeVersion="10" ma:contentTypeDescription="Create a new document." ma:contentTypeScope="" ma:versionID="65a7fc61bc7b0fd266d43a7af6aedb53">
  <xsd:schema xmlns:xsd="http://www.w3.org/2001/XMLSchema" xmlns:xs="http://www.w3.org/2001/XMLSchema" xmlns:p="http://schemas.microsoft.com/office/2006/metadata/properties" xmlns:ns3="4f35208e-b847-4632-890a-1d04b3b1cd3c" targetNamespace="http://schemas.microsoft.com/office/2006/metadata/properties" ma:root="true" ma:fieldsID="185cb92f94a614193c7499c9e33104ac" ns3:_="">
    <xsd:import namespace="4f35208e-b847-4632-890a-1d04b3b1cd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BillingMetadata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208e-b847-4632-890a-1d04b3b1cd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083CC-EFEC-4F36-9B51-719E69167143}">
  <ds:schemaRefs>
    <ds:schemaRef ds:uri="4f35208e-b847-4632-890a-1d04b3b1cd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0266EA-F871-4CA0-AA0B-B21B32158B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94649D-DFE0-4EA3-B225-1B330EC3E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35208e-b847-4632-890a-1d04b3b1c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80879D-AB14-4A35-A2EC-1999F2F0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Gecevičiūtė</dc:creator>
  <cp:keywords/>
  <dc:description/>
  <cp:lastModifiedBy>Indra Kašėtaitė</cp:lastModifiedBy>
  <cp:revision>3</cp:revision>
  <cp:lastPrinted>2022-01-21T07:48:00Z</cp:lastPrinted>
  <dcterms:created xsi:type="dcterms:W3CDTF">2026-10-15T06:31:00Z</dcterms:created>
  <dcterms:modified xsi:type="dcterms:W3CDTF">2026-10-15T06:33:00Z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0x010100933F8BB42B50AB4D8F616B8BBF196F9B</vt:lpwstr>
  </property>
</Properties>
</file>